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A0" w:rsidRDefault="00505FA0" w:rsidP="00CD137D">
      <w:pPr>
        <w:spacing w:after="0" w:line="240" w:lineRule="auto"/>
        <w:jc w:val="center"/>
        <w:rPr>
          <w:rFonts w:ascii="Times New Roman" w:hAnsi="Times New Roman" w:cs="Times New Roman"/>
          <w:b/>
        </w:rPr>
      </w:pPr>
    </w:p>
    <w:p w:rsidR="00C37885" w:rsidRPr="00CD137D" w:rsidRDefault="00CD137D" w:rsidP="00CD137D">
      <w:pPr>
        <w:spacing w:after="0" w:line="240" w:lineRule="auto"/>
        <w:jc w:val="center"/>
        <w:rPr>
          <w:rFonts w:ascii="Times New Roman" w:hAnsi="Times New Roman" w:cs="Times New Roman"/>
          <w:b/>
        </w:rPr>
      </w:pPr>
      <w:r w:rsidRPr="00CD137D">
        <w:rPr>
          <w:rFonts w:ascii="Times New Roman" w:hAnsi="Times New Roman" w:cs="Times New Roman"/>
          <w:b/>
        </w:rPr>
        <w:t>İLAN</w:t>
      </w:r>
    </w:p>
    <w:p w:rsidR="00CD137D" w:rsidRDefault="00CD137D" w:rsidP="00CD137D">
      <w:pPr>
        <w:spacing w:after="0" w:line="240" w:lineRule="auto"/>
        <w:jc w:val="center"/>
        <w:rPr>
          <w:rFonts w:ascii="Times New Roman" w:hAnsi="Times New Roman" w:cs="Times New Roman"/>
          <w:b/>
        </w:rPr>
      </w:pPr>
      <w:r w:rsidRPr="00CD137D">
        <w:rPr>
          <w:rFonts w:ascii="Times New Roman" w:hAnsi="Times New Roman" w:cs="Times New Roman"/>
          <w:b/>
        </w:rPr>
        <w:t>BOĞAZKALE SOSYAL YARDIMLAŞMA VE DAYANIŞMA VAKIF BAŞKANLIĞI</w:t>
      </w:r>
    </w:p>
    <w:p w:rsidR="00CD137D" w:rsidRDefault="00CD137D" w:rsidP="00CD137D">
      <w:pPr>
        <w:spacing w:after="0" w:line="240" w:lineRule="auto"/>
        <w:rPr>
          <w:rFonts w:ascii="Times New Roman" w:hAnsi="Times New Roman" w:cs="Times New Roman"/>
          <w:b/>
        </w:rPr>
      </w:pPr>
    </w:p>
    <w:p w:rsidR="00CD137D" w:rsidRDefault="00CD137D" w:rsidP="00CD137D">
      <w:pPr>
        <w:spacing w:after="0" w:line="240" w:lineRule="auto"/>
        <w:rPr>
          <w:rFonts w:ascii="Times New Roman" w:hAnsi="Times New Roman" w:cs="Times New Roman"/>
          <w:b/>
        </w:rPr>
      </w:pPr>
      <w:r>
        <w:rPr>
          <w:rFonts w:ascii="Times New Roman" w:hAnsi="Times New Roman" w:cs="Times New Roman"/>
          <w:b/>
        </w:rPr>
        <w:t>SATIŞI YAPILACAK TAŞINIR MALLAR (TAŞIT)</w:t>
      </w:r>
    </w:p>
    <w:p w:rsidR="00CD137D" w:rsidRDefault="00CD137D" w:rsidP="00CD137D">
      <w:pPr>
        <w:spacing w:after="0" w:line="240" w:lineRule="auto"/>
        <w:rPr>
          <w:rFonts w:ascii="Times New Roman" w:hAnsi="Times New Roman" w:cs="Times New Roman"/>
          <w:b/>
        </w:rPr>
      </w:pPr>
    </w:p>
    <w:tbl>
      <w:tblPr>
        <w:tblStyle w:val="TabloKlavuzu"/>
        <w:tblW w:w="15163" w:type="dxa"/>
        <w:tblLook w:val="04A0" w:firstRow="1" w:lastRow="0" w:firstColumn="1" w:lastColumn="0" w:noHBand="0" w:noVBand="1"/>
      </w:tblPr>
      <w:tblGrid>
        <w:gridCol w:w="572"/>
        <w:gridCol w:w="1042"/>
        <w:gridCol w:w="1460"/>
        <w:gridCol w:w="1117"/>
        <w:gridCol w:w="699"/>
        <w:gridCol w:w="816"/>
        <w:gridCol w:w="2250"/>
        <w:gridCol w:w="1650"/>
        <w:gridCol w:w="1304"/>
        <w:gridCol w:w="1116"/>
        <w:gridCol w:w="1016"/>
        <w:gridCol w:w="1134"/>
        <w:gridCol w:w="987"/>
      </w:tblGrid>
      <w:tr w:rsidR="00505FA0" w:rsidRPr="00CD137D" w:rsidTr="00505FA0">
        <w:trPr>
          <w:trHeight w:val="712"/>
        </w:trPr>
        <w:tc>
          <w:tcPr>
            <w:tcW w:w="572" w:type="dxa"/>
            <w:vAlign w:val="center"/>
          </w:tcPr>
          <w:p w:rsidR="00CD137D" w:rsidRPr="00CD137D" w:rsidRDefault="00CD137D" w:rsidP="00CD137D">
            <w:pPr>
              <w:rPr>
                <w:rFonts w:ascii="Times New Roman" w:hAnsi="Times New Roman" w:cs="Times New Roman"/>
                <w:b/>
                <w:sz w:val="20"/>
                <w:szCs w:val="20"/>
              </w:rPr>
            </w:pPr>
            <w:r w:rsidRPr="00CD137D">
              <w:rPr>
                <w:rFonts w:ascii="Times New Roman" w:hAnsi="Times New Roman" w:cs="Times New Roman"/>
                <w:b/>
                <w:sz w:val="20"/>
                <w:szCs w:val="20"/>
              </w:rPr>
              <w:t>Sıra No</w:t>
            </w:r>
          </w:p>
        </w:tc>
        <w:tc>
          <w:tcPr>
            <w:tcW w:w="1042" w:type="dxa"/>
            <w:vAlign w:val="center"/>
          </w:tcPr>
          <w:p w:rsidR="00CD137D" w:rsidRPr="00CD137D" w:rsidRDefault="00CD137D" w:rsidP="00CD137D">
            <w:pPr>
              <w:rPr>
                <w:rFonts w:ascii="Times New Roman" w:hAnsi="Times New Roman" w:cs="Times New Roman"/>
                <w:b/>
                <w:sz w:val="20"/>
                <w:szCs w:val="20"/>
              </w:rPr>
            </w:pPr>
            <w:r>
              <w:rPr>
                <w:rFonts w:ascii="Times New Roman" w:hAnsi="Times New Roman" w:cs="Times New Roman"/>
                <w:b/>
                <w:sz w:val="20"/>
                <w:szCs w:val="20"/>
              </w:rPr>
              <w:t>Plaka No</w:t>
            </w:r>
          </w:p>
        </w:tc>
        <w:tc>
          <w:tcPr>
            <w:tcW w:w="1460" w:type="dxa"/>
            <w:vAlign w:val="center"/>
          </w:tcPr>
          <w:p w:rsidR="00CD137D" w:rsidRPr="00CD137D" w:rsidRDefault="00CD137D" w:rsidP="00CD137D">
            <w:pPr>
              <w:rPr>
                <w:rFonts w:ascii="Times New Roman" w:hAnsi="Times New Roman" w:cs="Times New Roman"/>
                <w:b/>
                <w:sz w:val="20"/>
                <w:szCs w:val="20"/>
              </w:rPr>
            </w:pPr>
            <w:r>
              <w:rPr>
                <w:rFonts w:ascii="Times New Roman" w:hAnsi="Times New Roman" w:cs="Times New Roman"/>
                <w:b/>
                <w:sz w:val="20"/>
                <w:szCs w:val="20"/>
              </w:rPr>
              <w:t>Cinsi</w:t>
            </w:r>
          </w:p>
        </w:tc>
        <w:tc>
          <w:tcPr>
            <w:tcW w:w="1117" w:type="dxa"/>
            <w:vAlign w:val="center"/>
          </w:tcPr>
          <w:p w:rsidR="00CD137D" w:rsidRPr="00CD137D" w:rsidRDefault="00CD137D" w:rsidP="00CD137D">
            <w:pPr>
              <w:rPr>
                <w:rFonts w:ascii="Times New Roman" w:hAnsi="Times New Roman" w:cs="Times New Roman"/>
                <w:b/>
                <w:sz w:val="20"/>
                <w:szCs w:val="20"/>
              </w:rPr>
            </w:pPr>
            <w:r>
              <w:rPr>
                <w:rFonts w:ascii="Times New Roman" w:hAnsi="Times New Roman" w:cs="Times New Roman"/>
                <w:b/>
                <w:sz w:val="20"/>
                <w:szCs w:val="20"/>
              </w:rPr>
              <w:t xml:space="preserve">Markası </w:t>
            </w:r>
          </w:p>
        </w:tc>
        <w:tc>
          <w:tcPr>
            <w:tcW w:w="699" w:type="dxa"/>
            <w:vAlign w:val="center"/>
          </w:tcPr>
          <w:p w:rsidR="00CD137D" w:rsidRPr="00CD137D" w:rsidRDefault="00CD137D" w:rsidP="00CD137D">
            <w:pPr>
              <w:rPr>
                <w:rFonts w:ascii="Times New Roman" w:hAnsi="Times New Roman" w:cs="Times New Roman"/>
                <w:b/>
                <w:sz w:val="20"/>
                <w:szCs w:val="20"/>
              </w:rPr>
            </w:pPr>
            <w:r>
              <w:rPr>
                <w:rFonts w:ascii="Times New Roman" w:hAnsi="Times New Roman" w:cs="Times New Roman"/>
                <w:b/>
                <w:sz w:val="20"/>
                <w:szCs w:val="20"/>
              </w:rPr>
              <w:t>Tipi</w:t>
            </w:r>
          </w:p>
        </w:tc>
        <w:tc>
          <w:tcPr>
            <w:tcW w:w="816" w:type="dxa"/>
            <w:vAlign w:val="center"/>
          </w:tcPr>
          <w:p w:rsidR="00CD137D" w:rsidRPr="00CD137D" w:rsidRDefault="00CD137D" w:rsidP="00CD137D">
            <w:pPr>
              <w:rPr>
                <w:rFonts w:ascii="Times New Roman" w:hAnsi="Times New Roman" w:cs="Times New Roman"/>
                <w:b/>
                <w:sz w:val="20"/>
                <w:szCs w:val="20"/>
              </w:rPr>
            </w:pPr>
            <w:r>
              <w:rPr>
                <w:rFonts w:ascii="Times New Roman" w:hAnsi="Times New Roman" w:cs="Times New Roman"/>
                <w:b/>
                <w:sz w:val="20"/>
                <w:szCs w:val="20"/>
              </w:rPr>
              <w:t>Modeli</w:t>
            </w:r>
          </w:p>
        </w:tc>
        <w:tc>
          <w:tcPr>
            <w:tcW w:w="2250" w:type="dxa"/>
            <w:vAlign w:val="center"/>
          </w:tcPr>
          <w:p w:rsidR="00CD137D" w:rsidRPr="00CD137D" w:rsidRDefault="00CD137D" w:rsidP="00CD137D">
            <w:pPr>
              <w:rPr>
                <w:rFonts w:ascii="Times New Roman" w:hAnsi="Times New Roman" w:cs="Times New Roman"/>
                <w:b/>
                <w:sz w:val="20"/>
                <w:szCs w:val="20"/>
              </w:rPr>
            </w:pPr>
            <w:r>
              <w:rPr>
                <w:rFonts w:ascii="Times New Roman" w:hAnsi="Times New Roman" w:cs="Times New Roman"/>
                <w:b/>
                <w:sz w:val="20"/>
                <w:szCs w:val="20"/>
              </w:rPr>
              <w:t>Şase No</w:t>
            </w:r>
          </w:p>
        </w:tc>
        <w:tc>
          <w:tcPr>
            <w:tcW w:w="1650" w:type="dxa"/>
            <w:vAlign w:val="center"/>
          </w:tcPr>
          <w:p w:rsidR="00CD137D" w:rsidRPr="00CD137D" w:rsidRDefault="00CD137D" w:rsidP="00CD137D">
            <w:pPr>
              <w:rPr>
                <w:rFonts w:ascii="Times New Roman" w:hAnsi="Times New Roman" w:cs="Times New Roman"/>
                <w:b/>
                <w:sz w:val="20"/>
                <w:szCs w:val="20"/>
              </w:rPr>
            </w:pPr>
            <w:r>
              <w:rPr>
                <w:rFonts w:ascii="Times New Roman" w:hAnsi="Times New Roman" w:cs="Times New Roman"/>
                <w:b/>
                <w:sz w:val="20"/>
                <w:szCs w:val="20"/>
              </w:rPr>
              <w:t>Motor No</w:t>
            </w:r>
          </w:p>
        </w:tc>
        <w:tc>
          <w:tcPr>
            <w:tcW w:w="1304" w:type="dxa"/>
            <w:vAlign w:val="center"/>
          </w:tcPr>
          <w:p w:rsidR="00CD137D" w:rsidRPr="00CD137D" w:rsidRDefault="00CD137D" w:rsidP="00CD137D">
            <w:pPr>
              <w:rPr>
                <w:rFonts w:ascii="Times New Roman" w:hAnsi="Times New Roman" w:cs="Times New Roman"/>
                <w:b/>
                <w:sz w:val="20"/>
                <w:szCs w:val="20"/>
              </w:rPr>
            </w:pPr>
            <w:r>
              <w:rPr>
                <w:rFonts w:ascii="Times New Roman" w:hAnsi="Times New Roman" w:cs="Times New Roman"/>
                <w:b/>
                <w:sz w:val="20"/>
                <w:szCs w:val="20"/>
              </w:rPr>
              <w:t>Bulunduğu Yer</w:t>
            </w:r>
          </w:p>
        </w:tc>
        <w:tc>
          <w:tcPr>
            <w:tcW w:w="1116" w:type="dxa"/>
            <w:vAlign w:val="center"/>
          </w:tcPr>
          <w:p w:rsidR="00CD137D" w:rsidRPr="00CD137D" w:rsidRDefault="00CD137D" w:rsidP="00007B82">
            <w:pPr>
              <w:jc w:val="center"/>
              <w:rPr>
                <w:rFonts w:ascii="Times New Roman" w:hAnsi="Times New Roman" w:cs="Times New Roman"/>
                <w:b/>
                <w:sz w:val="20"/>
                <w:szCs w:val="20"/>
              </w:rPr>
            </w:pPr>
            <w:r>
              <w:rPr>
                <w:rFonts w:ascii="Times New Roman" w:hAnsi="Times New Roman" w:cs="Times New Roman"/>
                <w:b/>
                <w:sz w:val="20"/>
                <w:szCs w:val="20"/>
              </w:rPr>
              <w:t>Tahmini Bedel</w:t>
            </w:r>
            <w:r w:rsidR="00007B82">
              <w:rPr>
                <w:rFonts w:ascii="Times New Roman" w:hAnsi="Times New Roman" w:cs="Times New Roman"/>
                <w:b/>
                <w:sz w:val="20"/>
                <w:szCs w:val="20"/>
              </w:rPr>
              <w:t xml:space="preserve"> (TL)</w:t>
            </w:r>
          </w:p>
        </w:tc>
        <w:tc>
          <w:tcPr>
            <w:tcW w:w="1016" w:type="dxa"/>
            <w:vAlign w:val="center"/>
          </w:tcPr>
          <w:p w:rsidR="00CD137D" w:rsidRPr="00CD137D" w:rsidRDefault="00CD137D" w:rsidP="00007B82">
            <w:pPr>
              <w:jc w:val="center"/>
              <w:rPr>
                <w:rFonts w:ascii="Times New Roman" w:hAnsi="Times New Roman" w:cs="Times New Roman"/>
                <w:b/>
                <w:sz w:val="20"/>
                <w:szCs w:val="20"/>
              </w:rPr>
            </w:pPr>
            <w:r>
              <w:rPr>
                <w:rFonts w:ascii="Times New Roman" w:hAnsi="Times New Roman" w:cs="Times New Roman"/>
                <w:b/>
                <w:sz w:val="20"/>
                <w:szCs w:val="20"/>
              </w:rPr>
              <w:t>Geçici Teminat</w:t>
            </w:r>
            <w:r w:rsidR="00007B82">
              <w:rPr>
                <w:rFonts w:ascii="Times New Roman" w:hAnsi="Times New Roman" w:cs="Times New Roman"/>
                <w:b/>
                <w:sz w:val="20"/>
                <w:szCs w:val="20"/>
              </w:rPr>
              <w:t xml:space="preserve"> (TL)</w:t>
            </w:r>
          </w:p>
        </w:tc>
        <w:tc>
          <w:tcPr>
            <w:tcW w:w="1134" w:type="dxa"/>
            <w:vAlign w:val="center"/>
          </w:tcPr>
          <w:p w:rsidR="00CD137D" w:rsidRPr="00CD137D" w:rsidRDefault="00CD137D" w:rsidP="00007B82">
            <w:pPr>
              <w:jc w:val="center"/>
              <w:rPr>
                <w:rFonts w:ascii="Times New Roman" w:hAnsi="Times New Roman" w:cs="Times New Roman"/>
                <w:b/>
                <w:sz w:val="20"/>
                <w:szCs w:val="20"/>
              </w:rPr>
            </w:pPr>
            <w:r>
              <w:rPr>
                <w:rFonts w:ascii="Times New Roman" w:hAnsi="Times New Roman" w:cs="Times New Roman"/>
                <w:b/>
                <w:sz w:val="20"/>
                <w:szCs w:val="20"/>
              </w:rPr>
              <w:t>İhale Tarihi</w:t>
            </w:r>
          </w:p>
        </w:tc>
        <w:tc>
          <w:tcPr>
            <w:tcW w:w="987" w:type="dxa"/>
            <w:vAlign w:val="center"/>
          </w:tcPr>
          <w:p w:rsidR="00CD137D" w:rsidRPr="00CD137D" w:rsidRDefault="00CD137D" w:rsidP="00007B82">
            <w:pPr>
              <w:jc w:val="center"/>
              <w:rPr>
                <w:rFonts w:ascii="Times New Roman" w:hAnsi="Times New Roman" w:cs="Times New Roman"/>
                <w:b/>
                <w:sz w:val="20"/>
                <w:szCs w:val="20"/>
              </w:rPr>
            </w:pPr>
            <w:r>
              <w:rPr>
                <w:rFonts w:ascii="Times New Roman" w:hAnsi="Times New Roman" w:cs="Times New Roman"/>
                <w:b/>
                <w:sz w:val="20"/>
                <w:szCs w:val="20"/>
              </w:rPr>
              <w:t>İhale Saati</w:t>
            </w:r>
          </w:p>
        </w:tc>
      </w:tr>
      <w:tr w:rsidR="00505FA0" w:rsidRPr="00CD137D" w:rsidTr="00505FA0">
        <w:trPr>
          <w:trHeight w:val="552"/>
        </w:trPr>
        <w:tc>
          <w:tcPr>
            <w:tcW w:w="572" w:type="dxa"/>
            <w:vAlign w:val="center"/>
          </w:tcPr>
          <w:p w:rsidR="00CD137D" w:rsidRPr="00CD137D" w:rsidRDefault="00CD137D" w:rsidP="00CD137D">
            <w:pPr>
              <w:rPr>
                <w:rFonts w:ascii="Times New Roman" w:hAnsi="Times New Roman" w:cs="Times New Roman"/>
                <w:b/>
                <w:sz w:val="20"/>
                <w:szCs w:val="20"/>
              </w:rPr>
            </w:pPr>
            <w:r>
              <w:rPr>
                <w:rFonts w:ascii="Times New Roman" w:hAnsi="Times New Roman" w:cs="Times New Roman"/>
                <w:b/>
                <w:sz w:val="20"/>
                <w:szCs w:val="20"/>
              </w:rPr>
              <w:t>1</w:t>
            </w:r>
          </w:p>
        </w:tc>
        <w:tc>
          <w:tcPr>
            <w:tcW w:w="1042" w:type="dxa"/>
            <w:vAlign w:val="center"/>
          </w:tcPr>
          <w:p w:rsidR="00CD137D" w:rsidRPr="00505FA0" w:rsidRDefault="00CD137D" w:rsidP="00CD137D">
            <w:pPr>
              <w:rPr>
                <w:rFonts w:ascii="Times New Roman" w:hAnsi="Times New Roman" w:cs="Times New Roman"/>
                <w:sz w:val="20"/>
                <w:szCs w:val="20"/>
              </w:rPr>
            </w:pPr>
            <w:r w:rsidRPr="00505FA0">
              <w:rPr>
                <w:rFonts w:ascii="Times New Roman" w:hAnsi="Times New Roman" w:cs="Times New Roman"/>
                <w:sz w:val="20"/>
                <w:szCs w:val="20"/>
              </w:rPr>
              <w:t>19 ED 434</w:t>
            </w:r>
          </w:p>
        </w:tc>
        <w:tc>
          <w:tcPr>
            <w:tcW w:w="1460" w:type="dxa"/>
            <w:vAlign w:val="center"/>
          </w:tcPr>
          <w:p w:rsidR="00CD137D" w:rsidRPr="00505FA0" w:rsidRDefault="00CD137D" w:rsidP="00CD137D">
            <w:pPr>
              <w:rPr>
                <w:rFonts w:ascii="Times New Roman" w:hAnsi="Times New Roman" w:cs="Times New Roman"/>
                <w:sz w:val="20"/>
                <w:szCs w:val="20"/>
              </w:rPr>
            </w:pPr>
            <w:r w:rsidRPr="00505FA0">
              <w:rPr>
                <w:rFonts w:ascii="Times New Roman" w:hAnsi="Times New Roman" w:cs="Times New Roman"/>
                <w:sz w:val="20"/>
                <w:szCs w:val="20"/>
              </w:rPr>
              <w:t>Kamyonet (Çift Kabinli)</w:t>
            </w:r>
          </w:p>
        </w:tc>
        <w:tc>
          <w:tcPr>
            <w:tcW w:w="1117" w:type="dxa"/>
            <w:vAlign w:val="center"/>
          </w:tcPr>
          <w:p w:rsidR="00CD137D" w:rsidRPr="00505FA0" w:rsidRDefault="00CD137D" w:rsidP="00CD137D">
            <w:pPr>
              <w:rPr>
                <w:rFonts w:ascii="Times New Roman" w:hAnsi="Times New Roman" w:cs="Times New Roman"/>
                <w:sz w:val="20"/>
                <w:szCs w:val="20"/>
              </w:rPr>
            </w:pPr>
            <w:r w:rsidRPr="00505FA0">
              <w:rPr>
                <w:rFonts w:ascii="Times New Roman" w:hAnsi="Times New Roman" w:cs="Times New Roman"/>
                <w:sz w:val="20"/>
                <w:szCs w:val="20"/>
              </w:rPr>
              <w:t>Mitsubishi</w:t>
            </w:r>
          </w:p>
        </w:tc>
        <w:tc>
          <w:tcPr>
            <w:tcW w:w="699" w:type="dxa"/>
            <w:vAlign w:val="center"/>
          </w:tcPr>
          <w:p w:rsidR="00CD137D" w:rsidRPr="00505FA0" w:rsidRDefault="00CD137D" w:rsidP="00CD137D">
            <w:pPr>
              <w:rPr>
                <w:rFonts w:ascii="Times New Roman" w:hAnsi="Times New Roman" w:cs="Times New Roman"/>
                <w:sz w:val="20"/>
                <w:szCs w:val="20"/>
              </w:rPr>
            </w:pPr>
            <w:r w:rsidRPr="00505FA0">
              <w:rPr>
                <w:rFonts w:ascii="Times New Roman" w:hAnsi="Times New Roman" w:cs="Times New Roman"/>
                <w:sz w:val="20"/>
                <w:szCs w:val="20"/>
              </w:rPr>
              <w:t>L200</w:t>
            </w:r>
          </w:p>
        </w:tc>
        <w:tc>
          <w:tcPr>
            <w:tcW w:w="816" w:type="dxa"/>
            <w:vAlign w:val="center"/>
          </w:tcPr>
          <w:p w:rsidR="00CD137D" w:rsidRPr="00505FA0" w:rsidRDefault="00CD137D" w:rsidP="00CD137D">
            <w:pPr>
              <w:rPr>
                <w:rFonts w:ascii="Times New Roman" w:hAnsi="Times New Roman" w:cs="Times New Roman"/>
                <w:sz w:val="20"/>
                <w:szCs w:val="20"/>
              </w:rPr>
            </w:pPr>
            <w:r w:rsidRPr="00505FA0">
              <w:rPr>
                <w:rFonts w:ascii="Times New Roman" w:hAnsi="Times New Roman" w:cs="Times New Roman"/>
                <w:sz w:val="20"/>
                <w:szCs w:val="20"/>
              </w:rPr>
              <w:t>2011</w:t>
            </w:r>
          </w:p>
        </w:tc>
        <w:tc>
          <w:tcPr>
            <w:tcW w:w="2250" w:type="dxa"/>
            <w:vAlign w:val="center"/>
          </w:tcPr>
          <w:p w:rsidR="00CD137D" w:rsidRPr="00505FA0" w:rsidRDefault="00505FA0" w:rsidP="00CD137D">
            <w:pPr>
              <w:rPr>
                <w:rFonts w:ascii="Times New Roman" w:hAnsi="Times New Roman" w:cs="Times New Roman"/>
                <w:sz w:val="20"/>
                <w:szCs w:val="20"/>
              </w:rPr>
            </w:pPr>
            <w:r w:rsidRPr="00505FA0">
              <w:rPr>
                <w:rFonts w:ascii="Times New Roman" w:hAnsi="Times New Roman" w:cs="Times New Roman"/>
                <w:sz w:val="20"/>
                <w:szCs w:val="20"/>
              </w:rPr>
              <w:t>MMCINKA408D019089</w:t>
            </w:r>
          </w:p>
        </w:tc>
        <w:tc>
          <w:tcPr>
            <w:tcW w:w="1650" w:type="dxa"/>
            <w:vAlign w:val="center"/>
          </w:tcPr>
          <w:p w:rsidR="00CD137D" w:rsidRPr="00505FA0" w:rsidRDefault="00CD137D" w:rsidP="00CD137D">
            <w:pPr>
              <w:rPr>
                <w:rFonts w:ascii="Times New Roman" w:hAnsi="Times New Roman" w:cs="Times New Roman"/>
                <w:sz w:val="20"/>
                <w:szCs w:val="20"/>
              </w:rPr>
            </w:pPr>
            <w:r w:rsidRPr="00505FA0">
              <w:rPr>
                <w:rFonts w:ascii="Times New Roman" w:hAnsi="Times New Roman" w:cs="Times New Roman"/>
                <w:sz w:val="20"/>
                <w:szCs w:val="20"/>
              </w:rPr>
              <w:t>4D56U</w:t>
            </w:r>
            <w:r w:rsidR="00505FA0" w:rsidRPr="00505FA0">
              <w:rPr>
                <w:rFonts w:ascii="Times New Roman" w:hAnsi="Times New Roman" w:cs="Times New Roman"/>
                <w:sz w:val="20"/>
                <w:szCs w:val="20"/>
              </w:rPr>
              <w:t>CCM2240</w:t>
            </w:r>
          </w:p>
        </w:tc>
        <w:tc>
          <w:tcPr>
            <w:tcW w:w="1304" w:type="dxa"/>
            <w:vAlign w:val="center"/>
          </w:tcPr>
          <w:p w:rsidR="00CD137D" w:rsidRPr="00505FA0" w:rsidRDefault="00CD137D" w:rsidP="00CD137D">
            <w:pPr>
              <w:rPr>
                <w:rFonts w:ascii="Times New Roman" w:hAnsi="Times New Roman" w:cs="Times New Roman"/>
                <w:sz w:val="20"/>
                <w:szCs w:val="20"/>
              </w:rPr>
            </w:pPr>
            <w:r w:rsidRPr="00505FA0">
              <w:rPr>
                <w:rFonts w:ascii="Times New Roman" w:hAnsi="Times New Roman" w:cs="Times New Roman"/>
                <w:sz w:val="20"/>
                <w:szCs w:val="20"/>
              </w:rPr>
              <w:t>Boğazkale SYDV</w:t>
            </w:r>
          </w:p>
        </w:tc>
        <w:tc>
          <w:tcPr>
            <w:tcW w:w="1116" w:type="dxa"/>
            <w:vAlign w:val="center"/>
          </w:tcPr>
          <w:p w:rsidR="00CD137D" w:rsidRPr="00A249EC" w:rsidRDefault="00007B82" w:rsidP="00CD137D">
            <w:pPr>
              <w:rPr>
                <w:rFonts w:ascii="Times New Roman" w:hAnsi="Times New Roman" w:cs="Times New Roman"/>
                <w:b/>
                <w:sz w:val="20"/>
                <w:szCs w:val="20"/>
              </w:rPr>
            </w:pPr>
            <w:r w:rsidRPr="00A249EC">
              <w:rPr>
                <w:rFonts w:ascii="Times New Roman" w:hAnsi="Times New Roman" w:cs="Times New Roman"/>
                <w:b/>
                <w:sz w:val="20"/>
                <w:szCs w:val="20"/>
              </w:rPr>
              <w:t>86.064,00</w:t>
            </w:r>
          </w:p>
        </w:tc>
        <w:tc>
          <w:tcPr>
            <w:tcW w:w="1016" w:type="dxa"/>
            <w:vAlign w:val="center"/>
          </w:tcPr>
          <w:p w:rsidR="00CD137D" w:rsidRPr="00A249EC" w:rsidRDefault="00007B82" w:rsidP="00CD137D">
            <w:pPr>
              <w:rPr>
                <w:rFonts w:ascii="Times New Roman" w:hAnsi="Times New Roman" w:cs="Times New Roman"/>
                <w:b/>
                <w:sz w:val="20"/>
                <w:szCs w:val="20"/>
              </w:rPr>
            </w:pPr>
            <w:r w:rsidRPr="00A249EC">
              <w:rPr>
                <w:rFonts w:ascii="Times New Roman" w:hAnsi="Times New Roman" w:cs="Times New Roman"/>
                <w:b/>
                <w:sz w:val="20"/>
                <w:szCs w:val="20"/>
              </w:rPr>
              <w:t>17.212,80</w:t>
            </w:r>
          </w:p>
        </w:tc>
        <w:tc>
          <w:tcPr>
            <w:tcW w:w="1134" w:type="dxa"/>
            <w:vAlign w:val="center"/>
          </w:tcPr>
          <w:p w:rsidR="00CD137D" w:rsidRPr="00505FA0" w:rsidRDefault="00A249EC" w:rsidP="00CD137D">
            <w:pPr>
              <w:rPr>
                <w:rFonts w:ascii="Times New Roman" w:hAnsi="Times New Roman" w:cs="Times New Roman"/>
                <w:sz w:val="20"/>
                <w:szCs w:val="20"/>
              </w:rPr>
            </w:pPr>
            <w:r>
              <w:rPr>
                <w:rFonts w:ascii="Times New Roman" w:hAnsi="Times New Roman" w:cs="Times New Roman"/>
                <w:sz w:val="20"/>
                <w:szCs w:val="20"/>
              </w:rPr>
              <w:t>2</w:t>
            </w:r>
            <w:r w:rsidR="00505FA0">
              <w:rPr>
                <w:rFonts w:ascii="Times New Roman" w:hAnsi="Times New Roman" w:cs="Times New Roman"/>
                <w:sz w:val="20"/>
                <w:szCs w:val="20"/>
              </w:rPr>
              <w:t>5.01.2021</w:t>
            </w:r>
          </w:p>
        </w:tc>
        <w:tc>
          <w:tcPr>
            <w:tcW w:w="987" w:type="dxa"/>
            <w:vAlign w:val="center"/>
          </w:tcPr>
          <w:p w:rsidR="00CD137D" w:rsidRPr="00505FA0" w:rsidRDefault="00505FA0" w:rsidP="00CD137D">
            <w:pPr>
              <w:rPr>
                <w:rFonts w:ascii="Times New Roman" w:hAnsi="Times New Roman" w:cs="Times New Roman"/>
                <w:sz w:val="20"/>
                <w:szCs w:val="20"/>
              </w:rPr>
            </w:pPr>
            <w:r>
              <w:rPr>
                <w:rFonts w:ascii="Times New Roman" w:hAnsi="Times New Roman" w:cs="Times New Roman"/>
                <w:sz w:val="20"/>
                <w:szCs w:val="20"/>
              </w:rPr>
              <w:t>10:30</w:t>
            </w:r>
          </w:p>
        </w:tc>
      </w:tr>
      <w:tr w:rsidR="00505FA0" w:rsidRPr="00CD137D" w:rsidTr="00505FA0">
        <w:trPr>
          <w:trHeight w:val="552"/>
        </w:trPr>
        <w:tc>
          <w:tcPr>
            <w:tcW w:w="572" w:type="dxa"/>
            <w:vAlign w:val="center"/>
          </w:tcPr>
          <w:p w:rsidR="00505FA0" w:rsidRDefault="00505FA0" w:rsidP="00CD137D">
            <w:pPr>
              <w:rPr>
                <w:rFonts w:ascii="Times New Roman" w:hAnsi="Times New Roman" w:cs="Times New Roman"/>
                <w:b/>
                <w:sz w:val="20"/>
                <w:szCs w:val="20"/>
              </w:rPr>
            </w:pPr>
            <w:r>
              <w:rPr>
                <w:rFonts w:ascii="Times New Roman" w:hAnsi="Times New Roman" w:cs="Times New Roman"/>
                <w:b/>
                <w:sz w:val="20"/>
                <w:szCs w:val="20"/>
              </w:rPr>
              <w:t>2</w:t>
            </w:r>
          </w:p>
        </w:tc>
        <w:tc>
          <w:tcPr>
            <w:tcW w:w="1042" w:type="dxa"/>
            <w:vAlign w:val="center"/>
          </w:tcPr>
          <w:p w:rsidR="00505FA0" w:rsidRP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1460" w:type="dxa"/>
            <w:vAlign w:val="center"/>
          </w:tcPr>
          <w:p w:rsidR="00505FA0" w:rsidRP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1117" w:type="dxa"/>
            <w:vAlign w:val="center"/>
          </w:tcPr>
          <w:p w:rsidR="00505FA0" w:rsidRP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699" w:type="dxa"/>
            <w:vAlign w:val="center"/>
          </w:tcPr>
          <w:p w:rsidR="00505FA0" w:rsidRP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816" w:type="dxa"/>
            <w:vAlign w:val="center"/>
          </w:tcPr>
          <w:p w:rsidR="00505FA0" w:rsidRP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05FA0" w:rsidRP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1650" w:type="dxa"/>
            <w:vAlign w:val="center"/>
          </w:tcPr>
          <w:p w:rsidR="00505FA0" w:rsidRP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1304" w:type="dxa"/>
            <w:vAlign w:val="center"/>
          </w:tcPr>
          <w:p w:rsidR="00505FA0" w:rsidRP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1116" w:type="dxa"/>
            <w:vAlign w:val="center"/>
          </w:tcPr>
          <w:p w:rsid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1016" w:type="dxa"/>
            <w:vAlign w:val="center"/>
          </w:tcPr>
          <w:p w:rsid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c>
          <w:tcPr>
            <w:tcW w:w="987" w:type="dxa"/>
            <w:vAlign w:val="center"/>
          </w:tcPr>
          <w:p w:rsidR="00505FA0" w:rsidRDefault="00505FA0" w:rsidP="00CD137D">
            <w:pPr>
              <w:rPr>
                <w:rFonts w:ascii="Times New Roman" w:hAnsi="Times New Roman" w:cs="Times New Roman"/>
                <w:sz w:val="20"/>
                <w:szCs w:val="20"/>
              </w:rPr>
            </w:pPr>
            <w:r>
              <w:rPr>
                <w:rFonts w:ascii="Times New Roman" w:hAnsi="Times New Roman" w:cs="Times New Roman"/>
                <w:sz w:val="20"/>
                <w:szCs w:val="20"/>
              </w:rPr>
              <w:t>-</w:t>
            </w:r>
          </w:p>
        </w:tc>
      </w:tr>
    </w:tbl>
    <w:p w:rsidR="00CD137D" w:rsidRDefault="00CD137D" w:rsidP="00505FA0">
      <w:pPr>
        <w:spacing w:after="0" w:line="240" w:lineRule="auto"/>
        <w:ind w:left="-142"/>
        <w:rPr>
          <w:rFonts w:ascii="Times New Roman" w:hAnsi="Times New Roman" w:cs="Times New Roman"/>
          <w:b/>
          <w:sz w:val="20"/>
          <w:szCs w:val="20"/>
        </w:rPr>
      </w:pPr>
    </w:p>
    <w:p w:rsidR="00505FA0" w:rsidRPr="00347E88" w:rsidRDefault="00505FA0" w:rsidP="00347E88">
      <w:pPr>
        <w:spacing w:after="0" w:line="240" w:lineRule="auto"/>
        <w:ind w:left="142"/>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347E88">
        <w:rPr>
          <w:rFonts w:ascii="Times New Roman" w:hAnsi="Times New Roman" w:cs="Times New Roman"/>
          <w:sz w:val="20"/>
          <w:szCs w:val="20"/>
        </w:rPr>
        <w:t>Yukarıda özellikleri yazılı taşınır malların (taşıt) satış ihaleleri 2886 Sayılı Kanunun 45. Maddesi uyarınca Açık Teklif Usulü ile hizalarında gösterilen gün ve saatte Boğazkale Sosyal Yardımlaşma ve Dayanışma Vâkıfınca oluşturulan komisyon huzurunda Boğazkale Kaymakamlığında satışı yapılacaktır.</w:t>
      </w:r>
    </w:p>
    <w:p w:rsidR="00505FA0" w:rsidRPr="00347E88" w:rsidRDefault="00505FA0" w:rsidP="00347E88">
      <w:pPr>
        <w:spacing w:after="0" w:line="240" w:lineRule="auto"/>
        <w:ind w:left="142"/>
        <w:jc w:val="both"/>
        <w:rPr>
          <w:rFonts w:ascii="Times New Roman" w:hAnsi="Times New Roman" w:cs="Times New Roman"/>
          <w:sz w:val="20"/>
          <w:szCs w:val="20"/>
        </w:rPr>
      </w:pPr>
    </w:p>
    <w:p w:rsidR="00505FA0" w:rsidRPr="00347E88" w:rsidRDefault="00505FA0" w:rsidP="00347E88">
      <w:pPr>
        <w:spacing w:after="0" w:line="240" w:lineRule="auto"/>
        <w:ind w:left="142"/>
        <w:jc w:val="both"/>
        <w:rPr>
          <w:rFonts w:ascii="Times New Roman" w:hAnsi="Times New Roman" w:cs="Times New Roman"/>
          <w:sz w:val="20"/>
          <w:szCs w:val="20"/>
        </w:rPr>
      </w:pPr>
      <w:r w:rsidRPr="00347E88">
        <w:rPr>
          <w:rFonts w:ascii="Times New Roman" w:hAnsi="Times New Roman" w:cs="Times New Roman"/>
          <w:sz w:val="20"/>
          <w:szCs w:val="20"/>
        </w:rPr>
        <w:tab/>
      </w:r>
      <w:r w:rsidRPr="00347E88">
        <w:rPr>
          <w:rFonts w:ascii="Times New Roman" w:hAnsi="Times New Roman" w:cs="Times New Roman"/>
          <w:sz w:val="20"/>
          <w:szCs w:val="20"/>
        </w:rPr>
        <w:tab/>
        <w:t>İhaleye Katılacak İsteklilerin;</w:t>
      </w:r>
    </w:p>
    <w:p w:rsidR="00505FA0" w:rsidRPr="00347E88" w:rsidRDefault="00505FA0" w:rsidP="00347E88">
      <w:pPr>
        <w:spacing w:after="0" w:line="240" w:lineRule="auto"/>
        <w:ind w:left="142"/>
        <w:jc w:val="both"/>
        <w:rPr>
          <w:rFonts w:ascii="Times New Roman" w:hAnsi="Times New Roman" w:cs="Times New Roman"/>
          <w:sz w:val="20"/>
          <w:szCs w:val="20"/>
        </w:rPr>
      </w:pPr>
    </w:p>
    <w:p w:rsidR="00505FA0" w:rsidRPr="00347E88" w:rsidRDefault="00505FA0" w:rsidP="00A249EC">
      <w:pPr>
        <w:pStyle w:val="ListeParagraf"/>
        <w:numPr>
          <w:ilvl w:val="0"/>
          <w:numId w:val="1"/>
        </w:numPr>
        <w:spacing w:after="0" w:line="240" w:lineRule="auto"/>
        <w:jc w:val="both"/>
        <w:rPr>
          <w:rFonts w:ascii="Times New Roman" w:hAnsi="Times New Roman" w:cs="Times New Roman"/>
          <w:sz w:val="20"/>
          <w:szCs w:val="20"/>
        </w:rPr>
      </w:pPr>
      <w:r w:rsidRPr="00347E88">
        <w:rPr>
          <w:rFonts w:ascii="Times New Roman" w:hAnsi="Times New Roman" w:cs="Times New Roman"/>
          <w:sz w:val="20"/>
          <w:szCs w:val="20"/>
        </w:rPr>
        <w:t xml:space="preserve">Geçici Teminat bedelinin </w:t>
      </w:r>
      <w:r w:rsidR="00A249EC" w:rsidRPr="00A249EC">
        <w:rPr>
          <w:rFonts w:ascii="Times New Roman" w:hAnsi="Times New Roman" w:cs="Times New Roman"/>
          <w:i/>
          <w:sz w:val="20"/>
          <w:szCs w:val="20"/>
        </w:rPr>
        <w:t>(tahmini bedelin %20 si)</w:t>
      </w:r>
      <w:r w:rsidR="00A249EC">
        <w:rPr>
          <w:rFonts w:ascii="Times New Roman" w:hAnsi="Times New Roman" w:cs="Times New Roman"/>
          <w:sz w:val="20"/>
          <w:szCs w:val="20"/>
        </w:rPr>
        <w:t xml:space="preserve"> </w:t>
      </w:r>
      <w:r w:rsidRPr="00347E88">
        <w:rPr>
          <w:rFonts w:ascii="Times New Roman" w:hAnsi="Times New Roman" w:cs="Times New Roman"/>
          <w:sz w:val="20"/>
          <w:szCs w:val="20"/>
        </w:rPr>
        <w:t xml:space="preserve">Vakfımızın Boğazkale Ziraat Bankası Şubesinde bulunan </w:t>
      </w:r>
      <w:r w:rsidR="00A249EC" w:rsidRPr="00A249EC">
        <w:rPr>
          <w:rFonts w:ascii="Times New Roman" w:hAnsi="Times New Roman" w:cs="Times New Roman"/>
          <w:sz w:val="20"/>
          <w:szCs w:val="20"/>
        </w:rPr>
        <w:t>TR090001001441258153625003</w:t>
      </w:r>
      <w:r w:rsidRPr="00347E88">
        <w:rPr>
          <w:rFonts w:ascii="Times New Roman" w:hAnsi="Times New Roman" w:cs="Times New Roman"/>
          <w:sz w:val="20"/>
          <w:szCs w:val="20"/>
        </w:rPr>
        <w:t xml:space="preserve"> </w:t>
      </w:r>
      <w:proofErr w:type="spellStart"/>
      <w:r w:rsidRPr="00347E88">
        <w:rPr>
          <w:rFonts w:ascii="Times New Roman" w:hAnsi="Times New Roman" w:cs="Times New Roman"/>
          <w:sz w:val="20"/>
          <w:szCs w:val="20"/>
        </w:rPr>
        <w:t>no</w:t>
      </w:r>
      <w:proofErr w:type="spellEnd"/>
      <w:r w:rsidRPr="00347E88">
        <w:rPr>
          <w:rFonts w:ascii="Times New Roman" w:hAnsi="Times New Roman" w:cs="Times New Roman"/>
          <w:sz w:val="20"/>
          <w:szCs w:val="20"/>
        </w:rPr>
        <w:t xml:space="preserve"> </w:t>
      </w:r>
      <w:proofErr w:type="spellStart"/>
      <w:r w:rsidRPr="00347E88">
        <w:rPr>
          <w:rFonts w:ascii="Times New Roman" w:hAnsi="Times New Roman" w:cs="Times New Roman"/>
          <w:sz w:val="20"/>
          <w:szCs w:val="20"/>
        </w:rPr>
        <w:t>lu</w:t>
      </w:r>
      <w:proofErr w:type="spellEnd"/>
      <w:r w:rsidRPr="00347E88">
        <w:rPr>
          <w:rFonts w:ascii="Times New Roman" w:hAnsi="Times New Roman" w:cs="Times New Roman"/>
          <w:sz w:val="20"/>
          <w:szCs w:val="20"/>
        </w:rPr>
        <w:t xml:space="preserve"> hebasına yatırıldığına dair </w:t>
      </w:r>
      <w:r w:rsidR="00007B82" w:rsidRPr="00347E88">
        <w:rPr>
          <w:rFonts w:ascii="Times New Roman" w:hAnsi="Times New Roman" w:cs="Times New Roman"/>
          <w:sz w:val="20"/>
          <w:szCs w:val="20"/>
        </w:rPr>
        <w:t>makbuz</w:t>
      </w:r>
      <w:r w:rsidRPr="00347E88">
        <w:rPr>
          <w:rFonts w:ascii="Times New Roman" w:hAnsi="Times New Roman" w:cs="Times New Roman"/>
          <w:sz w:val="20"/>
          <w:szCs w:val="20"/>
        </w:rPr>
        <w:t xml:space="preserve"> veya Banka Teminat mektupları (Teminat Mektubunun geçici, süresiz, limit içi olması ve teyit yazısının ibrazı gerekir)</w:t>
      </w:r>
    </w:p>
    <w:p w:rsidR="00505FA0" w:rsidRPr="00347E88" w:rsidRDefault="00505FA0" w:rsidP="00347E88">
      <w:pPr>
        <w:pStyle w:val="ListeParagraf"/>
        <w:numPr>
          <w:ilvl w:val="0"/>
          <w:numId w:val="1"/>
        </w:numPr>
        <w:spacing w:after="0" w:line="240" w:lineRule="auto"/>
        <w:jc w:val="both"/>
        <w:rPr>
          <w:rFonts w:ascii="Times New Roman" w:hAnsi="Times New Roman" w:cs="Times New Roman"/>
          <w:sz w:val="20"/>
          <w:szCs w:val="20"/>
        </w:rPr>
      </w:pPr>
      <w:r w:rsidRPr="00347E88">
        <w:rPr>
          <w:rFonts w:ascii="Times New Roman" w:hAnsi="Times New Roman" w:cs="Times New Roman"/>
          <w:sz w:val="20"/>
          <w:szCs w:val="20"/>
        </w:rPr>
        <w:t>Gerçek kişilerin, Yasal yerleşim yeri belgesini (</w:t>
      </w:r>
      <w:r w:rsidR="00347E88" w:rsidRPr="00347E88">
        <w:rPr>
          <w:rFonts w:ascii="Times New Roman" w:hAnsi="Times New Roman" w:cs="Times New Roman"/>
          <w:sz w:val="20"/>
          <w:szCs w:val="20"/>
        </w:rPr>
        <w:t>ikametgâh</w:t>
      </w:r>
      <w:r w:rsidRPr="00347E88">
        <w:rPr>
          <w:rFonts w:ascii="Times New Roman" w:hAnsi="Times New Roman" w:cs="Times New Roman"/>
          <w:sz w:val="20"/>
          <w:szCs w:val="20"/>
        </w:rPr>
        <w:t xml:space="preserve"> ilmühaberi), Nüfus Cüzdanı aslını ibraz etmek suretiyle fotokopisini veya Nüfus Kayıt Örneğini.</w:t>
      </w:r>
    </w:p>
    <w:p w:rsidR="00347E88" w:rsidRPr="00347E88" w:rsidRDefault="00505FA0" w:rsidP="00347E88">
      <w:pPr>
        <w:pStyle w:val="ListeParagraf"/>
        <w:numPr>
          <w:ilvl w:val="0"/>
          <w:numId w:val="1"/>
        </w:numPr>
        <w:spacing w:after="0" w:line="240" w:lineRule="auto"/>
        <w:jc w:val="both"/>
        <w:rPr>
          <w:rFonts w:ascii="Times New Roman" w:hAnsi="Times New Roman" w:cs="Times New Roman"/>
          <w:sz w:val="20"/>
          <w:szCs w:val="20"/>
        </w:rPr>
      </w:pPr>
      <w:r w:rsidRPr="00347E88">
        <w:rPr>
          <w:rFonts w:ascii="Times New Roman" w:hAnsi="Times New Roman" w:cs="Times New Roman"/>
          <w:sz w:val="20"/>
          <w:szCs w:val="20"/>
        </w:rPr>
        <w:t>Tüzel Kişilerin, ihalenin yapı</w:t>
      </w:r>
      <w:r w:rsidR="00347E88" w:rsidRPr="00347E88">
        <w:rPr>
          <w:rFonts w:ascii="Times New Roman" w:hAnsi="Times New Roman" w:cs="Times New Roman"/>
          <w:sz w:val="20"/>
          <w:szCs w:val="20"/>
        </w:rPr>
        <w:t>ldığı yıl içinde alınmış kayıtlı olduğu oda sicil kaydı ile tüzel kişilik adına ihaleye katılacak veya teklifte bulunacak kişilerin temsiline tam yetkili olduklarını gösterir noterlikçe tasdik edilmiş yetki belgeleri ve imza sirküleri.</w:t>
      </w:r>
    </w:p>
    <w:p w:rsidR="00347E88" w:rsidRPr="00347E88" w:rsidRDefault="00347E88" w:rsidP="00347E88">
      <w:pPr>
        <w:pStyle w:val="ListeParagraf"/>
        <w:numPr>
          <w:ilvl w:val="0"/>
          <w:numId w:val="1"/>
        </w:numPr>
        <w:spacing w:after="0" w:line="240" w:lineRule="auto"/>
        <w:jc w:val="both"/>
        <w:rPr>
          <w:rFonts w:ascii="Times New Roman" w:hAnsi="Times New Roman" w:cs="Times New Roman"/>
          <w:sz w:val="20"/>
          <w:szCs w:val="20"/>
        </w:rPr>
      </w:pPr>
      <w:r w:rsidRPr="00347E88">
        <w:rPr>
          <w:rFonts w:ascii="Times New Roman" w:hAnsi="Times New Roman" w:cs="Times New Roman"/>
          <w:sz w:val="20"/>
          <w:szCs w:val="20"/>
        </w:rPr>
        <w:t>Vekâleten ihaleye katılacakların noter tasdikli vekâletnameleri ve (b) maddesinde gerçek kişilerden istenilen tüm belgeleri</w:t>
      </w:r>
    </w:p>
    <w:p w:rsidR="00347E88" w:rsidRPr="00347E88" w:rsidRDefault="00347E88" w:rsidP="00347E88">
      <w:pPr>
        <w:pStyle w:val="ListeParagraf"/>
        <w:spacing w:after="0" w:line="240" w:lineRule="auto"/>
        <w:ind w:left="1072"/>
        <w:jc w:val="both"/>
        <w:rPr>
          <w:rFonts w:ascii="Times New Roman" w:hAnsi="Times New Roman" w:cs="Times New Roman"/>
          <w:sz w:val="20"/>
          <w:szCs w:val="20"/>
        </w:rPr>
      </w:pPr>
    </w:p>
    <w:p w:rsidR="00347E88" w:rsidRDefault="00347E88" w:rsidP="00347E88">
      <w:pPr>
        <w:pStyle w:val="ListeParagraf"/>
        <w:spacing w:after="0" w:line="240" w:lineRule="auto"/>
        <w:ind w:left="1072"/>
        <w:jc w:val="both"/>
        <w:rPr>
          <w:rFonts w:ascii="Times New Roman" w:hAnsi="Times New Roman" w:cs="Times New Roman"/>
          <w:sz w:val="20"/>
          <w:szCs w:val="20"/>
        </w:rPr>
      </w:pPr>
    </w:p>
    <w:p w:rsidR="00347E88" w:rsidRDefault="00347E88" w:rsidP="00347E88">
      <w:pPr>
        <w:pStyle w:val="ListeParagraf"/>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İhale saatine kadar Komisyon Başkanlığına verilmesi gerekmektedir.</w:t>
      </w:r>
    </w:p>
    <w:p w:rsidR="00347E88" w:rsidRDefault="00347E88" w:rsidP="00347E88">
      <w:pPr>
        <w:pStyle w:val="ListeParagraf"/>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İhale bedeli üzerinden alınacak KDV ve diğer vergiler, harçlar ve yasal yükümlülükler </w:t>
      </w:r>
      <w:r w:rsidR="00A249EC">
        <w:rPr>
          <w:rFonts w:ascii="Times New Roman" w:hAnsi="Times New Roman" w:cs="Times New Roman"/>
          <w:sz w:val="20"/>
          <w:szCs w:val="20"/>
        </w:rPr>
        <w:t xml:space="preserve">alıcıya aittir, ayrıca </w:t>
      </w:r>
      <w:r>
        <w:rPr>
          <w:rFonts w:ascii="Times New Roman" w:hAnsi="Times New Roman" w:cs="Times New Roman"/>
          <w:sz w:val="20"/>
          <w:szCs w:val="20"/>
        </w:rPr>
        <w:t>tahsil edilecektir.</w:t>
      </w:r>
    </w:p>
    <w:p w:rsidR="00347E88" w:rsidRDefault="00347E88" w:rsidP="00347E88">
      <w:pPr>
        <w:pStyle w:val="ListeParagraf"/>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Satışı Yapılacak araçların (taşıt) satış sonrası oluşabilecek tüm giderler alıcıya aittir.</w:t>
      </w:r>
    </w:p>
    <w:p w:rsidR="00347E88" w:rsidRDefault="00347E88" w:rsidP="00347E88">
      <w:pPr>
        <w:pStyle w:val="ListeParagraf"/>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İhale ile ilgili şartnameler mesai saatleri içerisinde Boğazkale Sosyal Yardımlaşma ve Dayanışma </w:t>
      </w:r>
      <w:proofErr w:type="spellStart"/>
      <w:r>
        <w:rPr>
          <w:rFonts w:ascii="Times New Roman" w:hAnsi="Times New Roman" w:cs="Times New Roman"/>
          <w:sz w:val="20"/>
          <w:szCs w:val="20"/>
        </w:rPr>
        <w:t>Vakfı’ından</w:t>
      </w:r>
      <w:proofErr w:type="spellEnd"/>
      <w:r>
        <w:rPr>
          <w:rFonts w:ascii="Times New Roman" w:hAnsi="Times New Roman" w:cs="Times New Roman"/>
          <w:sz w:val="20"/>
          <w:szCs w:val="20"/>
        </w:rPr>
        <w:t xml:space="preserve"> ücretsiz olarak ve araçlar ise yine mesai saatleri içerisinde bulundukları yerlerde görülebilir.</w:t>
      </w:r>
    </w:p>
    <w:p w:rsidR="00347E88" w:rsidRDefault="00347E88" w:rsidP="00347E88">
      <w:pPr>
        <w:pStyle w:val="ListeParagraf"/>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Faks ve elektronik posta ile yapılacak müracaatlar ve postada meydana gelecek gecikmeler kabul edilmez</w:t>
      </w:r>
    </w:p>
    <w:p w:rsidR="00347E88" w:rsidRDefault="00347E88" w:rsidP="00347E88">
      <w:pPr>
        <w:pStyle w:val="ListeParagraf"/>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Komisyon ihaleyi yapıp yapmamakta serbesttir.</w:t>
      </w:r>
    </w:p>
    <w:p w:rsidR="00347E88" w:rsidRDefault="00347E88" w:rsidP="00347E88">
      <w:pPr>
        <w:pStyle w:val="ListeParagraf"/>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İLAN OLUNUR</w:t>
      </w:r>
    </w:p>
    <w:p w:rsidR="00876633" w:rsidRDefault="00876633" w:rsidP="00876633">
      <w:pPr>
        <w:pStyle w:val="ListeParagraf"/>
        <w:spacing w:after="0" w:line="240" w:lineRule="auto"/>
        <w:ind w:left="10276" w:firstLine="344"/>
        <w:jc w:val="center"/>
        <w:rPr>
          <w:rFonts w:ascii="Times New Roman" w:hAnsi="Times New Roman" w:cs="Times New Roman"/>
          <w:b/>
          <w:sz w:val="20"/>
          <w:szCs w:val="20"/>
        </w:rPr>
      </w:pPr>
    </w:p>
    <w:p w:rsidR="00505FA0" w:rsidRPr="00876633" w:rsidRDefault="00876633" w:rsidP="00876633">
      <w:pPr>
        <w:pStyle w:val="ListeParagraf"/>
        <w:spacing w:after="0" w:line="240" w:lineRule="auto"/>
        <w:ind w:left="10276" w:firstLine="344"/>
        <w:jc w:val="center"/>
        <w:rPr>
          <w:rFonts w:ascii="Times New Roman" w:hAnsi="Times New Roman" w:cs="Times New Roman"/>
          <w:b/>
          <w:sz w:val="20"/>
          <w:szCs w:val="20"/>
        </w:rPr>
      </w:pPr>
      <w:bookmarkStart w:id="0" w:name="_GoBack"/>
      <w:bookmarkEnd w:id="0"/>
      <w:r w:rsidRPr="00876633">
        <w:rPr>
          <w:rFonts w:ascii="Times New Roman" w:hAnsi="Times New Roman" w:cs="Times New Roman"/>
          <w:b/>
          <w:sz w:val="20"/>
          <w:szCs w:val="20"/>
        </w:rPr>
        <w:t xml:space="preserve">BOĞAZKALE </w:t>
      </w:r>
      <w:r>
        <w:rPr>
          <w:rFonts w:ascii="Times New Roman" w:hAnsi="Times New Roman" w:cs="Times New Roman"/>
          <w:b/>
          <w:sz w:val="20"/>
          <w:szCs w:val="20"/>
        </w:rPr>
        <w:t>SYDV</w:t>
      </w:r>
    </w:p>
    <w:sectPr w:rsidR="00505FA0" w:rsidRPr="00876633" w:rsidSect="00876633">
      <w:pgSz w:w="16838" w:h="11906" w:orient="landscape"/>
      <w:pgMar w:top="993" w:right="82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251C8"/>
    <w:multiLevelType w:val="hybridMultilevel"/>
    <w:tmpl w:val="79A06E60"/>
    <w:lvl w:ilvl="0" w:tplc="B8E010E4">
      <w:start w:val="1"/>
      <w:numFmt w:val="lowerLetter"/>
      <w:lvlText w:val="%1)"/>
      <w:lvlJc w:val="left"/>
      <w:pPr>
        <w:ind w:left="1072" w:hanging="360"/>
      </w:pPr>
      <w:rPr>
        <w:rFonts w:hint="default"/>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0F"/>
    <w:rsid w:val="00007B82"/>
    <w:rsid w:val="00347E88"/>
    <w:rsid w:val="00505FA0"/>
    <w:rsid w:val="00876633"/>
    <w:rsid w:val="00A249EC"/>
    <w:rsid w:val="00C37885"/>
    <w:rsid w:val="00C5210F"/>
    <w:rsid w:val="00CD137D"/>
    <w:rsid w:val="00EA3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B001"/>
  <w15:chartTrackingRefBased/>
  <w15:docId w15:val="{FA4263ED-1618-4392-A5FC-0A036B07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05FA0"/>
    <w:pPr>
      <w:ind w:left="720"/>
      <w:contextualSpacing/>
    </w:pPr>
  </w:style>
  <w:style w:type="paragraph" w:styleId="BalonMetni">
    <w:name w:val="Balloon Text"/>
    <w:basedOn w:val="Normal"/>
    <w:link w:val="BalonMetniChar"/>
    <w:uiPriority w:val="99"/>
    <w:semiHidden/>
    <w:unhideWhenUsed/>
    <w:rsid w:val="008766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6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337</Words>
  <Characters>1924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cp:lastPrinted>2020-12-21T09:10:00Z</cp:lastPrinted>
  <dcterms:created xsi:type="dcterms:W3CDTF">2020-12-08T08:26:00Z</dcterms:created>
  <dcterms:modified xsi:type="dcterms:W3CDTF">2020-12-21T10:17:00Z</dcterms:modified>
</cp:coreProperties>
</file>